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E5" w:rsidRPr="009144E5" w:rsidRDefault="009144E5" w:rsidP="009144E5">
      <w:pPr>
        <w:spacing w:line="240" w:lineRule="auto"/>
        <w:rPr>
          <w:rFonts w:ascii="Arial" w:hAnsi="Arial" w:cs="Arial"/>
          <w:sz w:val="20"/>
          <w:szCs w:val="20"/>
          <w:lang w:val="sr-Latn-RS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lang w:val="sr-Latn-RS"/>
        </w:rPr>
        <w:t xml:space="preserve">Prikaz </w:t>
      </w:r>
      <w:r w:rsidR="001D62CD">
        <w:rPr>
          <w:rFonts w:ascii="Arial" w:hAnsi="Arial" w:cs="Arial"/>
          <w:sz w:val="20"/>
          <w:szCs w:val="20"/>
          <w:lang w:val="sr-Latn-RS"/>
        </w:rPr>
        <w:t xml:space="preserve">knjige : </w:t>
      </w:r>
      <w:r w:rsidR="003C13F6">
        <w:rPr>
          <w:rFonts w:ascii="Arial" w:hAnsi="Arial" w:cs="Arial"/>
          <w:sz w:val="20"/>
          <w:szCs w:val="20"/>
          <w:lang w:val="sr-Latn-RS"/>
        </w:rPr>
        <w:t>Zašto narodi propadaju</w:t>
      </w:r>
    </w:p>
    <w:p w:rsidR="009144E5" w:rsidRPr="00C31F87" w:rsidRDefault="00C31F87" w:rsidP="009144E5">
      <w:pPr>
        <w:spacing w:line="240" w:lineRule="auto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Zašto narodi propadaju?</w:t>
      </w:r>
    </w:p>
    <w:p w:rsidR="00C25DBE" w:rsidRPr="00A34EF3" w:rsidRDefault="00C25DBE" w:rsidP="00BC5AF8">
      <w:pPr>
        <w:spacing w:line="240" w:lineRule="auto"/>
        <w:jc w:val="both"/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</w:pPr>
      <w:r w:rsidRPr="00A34EF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Ako ste</w:t>
      </w:r>
      <w:r w:rsidR="004D113B" w:rsidRPr="00A34EF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 se ikada zapitali zašto je svet upravo ovakav kakav jeste, zašto su blistave civilizacije Inke i Asteka propale dok je narod severne Ameri</w:t>
      </w:r>
      <w:r w:rsidR="00640D8D" w:rsidRPr="00A34EF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ke, tada na nivou kamenog doba </w:t>
      </w:r>
      <w:r w:rsidR="004D113B" w:rsidRPr="00A34EF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sada najnapredniji</w:t>
      </w:r>
      <w:r w:rsidRPr="00A34EF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, kako je Kina uspela da održi rast u uslovima komunističke vladavine, zašto su dve Koreje toliko različite ili zašto je </w:t>
      </w:r>
      <w:r w:rsidR="00C31F87" w:rsidRPr="00A34EF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baš u Engleskoj otpočela industrijska revolucija</w:t>
      </w:r>
      <w:r w:rsidRPr="00A34EF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 – briljantna razmatranja Darona Ačemoglua i Džejmsa Robinsona </w:t>
      </w:r>
      <w:r w:rsidR="005B25F7" w:rsidRPr="00A34EF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dovešć</w:t>
      </w:r>
      <w:r w:rsidRPr="00A34EF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e vas do odgovora.</w:t>
      </w:r>
    </w:p>
    <w:p w:rsidR="00BC5AF8" w:rsidRPr="00A34EF3" w:rsidRDefault="00340750" w:rsidP="00BC5AF8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 w:rsidRPr="00A34EF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Ekonomija kao </w:t>
      </w:r>
      <w:r w:rsidR="00BC5AF8" w:rsidRPr="00A34EF3">
        <w:rPr>
          <w:rFonts w:ascii="Arial" w:hAnsi="Arial" w:cs="Arial"/>
          <w:color w:val="000000" w:themeColor="text1"/>
          <w:sz w:val="20"/>
          <w:szCs w:val="20"/>
          <w:lang w:val="sr-Latn-RS"/>
        </w:rPr>
        <w:t>nauka od</w:t>
      </w:r>
      <w:r w:rsidRPr="00A34EF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uvek je bila bliska </w:t>
      </w:r>
      <w:r w:rsidR="00BC5AF8" w:rsidRPr="00A34EF3">
        <w:rPr>
          <w:rFonts w:ascii="Arial" w:hAnsi="Arial" w:cs="Arial"/>
          <w:color w:val="000000" w:themeColor="text1"/>
          <w:sz w:val="20"/>
          <w:szCs w:val="20"/>
          <w:lang w:val="sr-Latn-RS"/>
        </w:rPr>
        <w:t>ostalim društvenim disciplinama, uprkos trendu njene formalizacije. U XX veku ek</w:t>
      </w:r>
      <w:r w:rsidR="002F7053" w:rsidRPr="00A34EF3">
        <w:rPr>
          <w:rFonts w:ascii="Arial" w:hAnsi="Arial" w:cs="Arial"/>
          <w:color w:val="000000" w:themeColor="text1"/>
          <w:sz w:val="20"/>
          <w:szCs w:val="20"/>
          <w:lang w:val="sr-Latn-RS"/>
        </w:rPr>
        <w:t>onomisti je pokušavaju sjedinit</w:t>
      </w:r>
      <w:r w:rsidR="00BC5AF8" w:rsidRPr="00A34EF3">
        <w:rPr>
          <w:rFonts w:ascii="Arial" w:hAnsi="Arial" w:cs="Arial"/>
          <w:color w:val="000000" w:themeColor="text1"/>
          <w:sz w:val="20"/>
          <w:szCs w:val="20"/>
          <w:lang w:val="sr-Latn-RS"/>
        </w:rPr>
        <w:t>i sa dostignućim</w:t>
      </w:r>
      <w:r w:rsidR="00561937" w:rsidRPr="00A34EF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a prava, istorije, psihologije i dr. </w:t>
      </w:r>
      <w:r w:rsidR="00BC5AF8" w:rsidRPr="00A34EF3">
        <w:rPr>
          <w:rFonts w:ascii="Arial" w:hAnsi="Arial" w:cs="Arial"/>
          <w:color w:val="000000" w:themeColor="text1"/>
          <w:sz w:val="20"/>
          <w:szCs w:val="20"/>
          <w:lang w:val="sr-Latn-RS"/>
        </w:rPr>
        <w:t>Poslednja četvrtina istog veka do</w:t>
      </w:r>
      <w:r w:rsidR="000D540C" w:rsidRPr="00A34EF3">
        <w:rPr>
          <w:rFonts w:ascii="Arial" w:hAnsi="Arial" w:cs="Arial"/>
          <w:color w:val="000000" w:themeColor="text1"/>
          <w:sz w:val="20"/>
          <w:szCs w:val="20"/>
          <w:lang w:val="sr-Latn-RS"/>
        </w:rPr>
        <w:t>ba je mešanja politike i makro</w:t>
      </w:r>
      <w:r w:rsidR="00BC5AF8" w:rsidRPr="00A34EF3">
        <w:rPr>
          <w:rFonts w:ascii="Arial" w:hAnsi="Arial" w:cs="Arial"/>
          <w:color w:val="000000" w:themeColor="text1"/>
          <w:sz w:val="20"/>
          <w:szCs w:val="20"/>
          <w:lang w:val="sr-Latn-RS"/>
        </w:rPr>
        <w:t>ekonomije – tako je nastala Nova politička makroekonomija – paradigma koja se bavi uticajem političkih subjekata na ekonomsku stvarnost, uz pojavu koncepata kredibiliteta, reputacij</w:t>
      </w:r>
      <w:r w:rsidR="00561937" w:rsidRPr="00A34EF3">
        <w:rPr>
          <w:rFonts w:ascii="Arial" w:hAnsi="Arial" w:cs="Arial"/>
          <w:color w:val="000000" w:themeColor="text1"/>
          <w:sz w:val="20"/>
          <w:szCs w:val="20"/>
          <w:lang w:val="sr-Latn-RS"/>
        </w:rPr>
        <w:t>e</w:t>
      </w:r>
      <w:r w:rsidR="00A34EF3" w:rsidRPr="00A34EF3">
        <w:rPr>
          <w:rFonts w:ascii="Arial" w:hAnsi="Arial" w:cs="Arial"/>
          <w:color w:val="000000" w:themeColor="text1"/>
          <w:sz w:val="20"/>
          <w:szCs w:val="20"/>
          <w:lang w:val="sr-Latn-RS"/>
        </w:rPr>
        <w:t>, očekivanja itd.</w:t>
      </w:r>
      <w:r w:rsidR="00BC5AF8" w:rsidRPr="00A34EF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Uporedo su se stvarale najznačajnije teorije u ekonomiji, sve egzaktnije i formalnije. Ipak, poslednjih decenija položaj većine u svetu se nije mnogo poboljšao. Kako je moguće da se blistave ekonomske teorije, čiji je cilj da opišu stvarnost ne formulišu, prilagođavaju, implementiraju u ekonomsku politiku i sprovode u praksi – na opšti boljitak? Odgovor je u činjenic</w:t>
      </w:r>
      <w:r w:rsidR="00561937" w:rsidRPr="00A34EF3">
        <w:rPr>
          <w:rFonts w:ascii="Arial" w:hAnsi="Arial" w:cs="Arial"/>
          <w:color w:val="000000" w:themeColor="text1"/>
          <w:sz w:val="20"/>
          <w:szCs w:val="20"/>
          <w:lang w:val="sr-Latn-RS"/>
        </w:rPr>
        <w:t>i da prosperitet naroda nije ni</w:t>
      </w:r>
      <w:r w:rsidR="00BC5AF8" w:rsidRPr="00A34EF3">
        <w:rPr>
          <w:rFonts w:ascii="Arial" w:hAnsi="Arial" w:cs="Arial"/>
          <w:color w:val="000000" w:themeColor="text1"/>
          <w:sz w:val="20"/>
          <w:szCs w:val="20"/>
          <w:lang w:val="sr-Latn-RS"/>
        </w:rPr>
        <w:t>k</w:t>
      </w:r>
      <w:r w:rsidR="00561937" w:rsidRPr="00A34EF3">
        <w:rPr>
          <w:rFonts w:ascii="Arial" w:hAnsi="Arial" w:cs="Arial"/>
          <w:color w:val="000000" w:themeColor="text1"/>
          <w:sz w:val="20"/>
          <w:szCs w:val="20"/>
          <w:lang w:val="sr-Latn-RS"/>
        </w:rPr>
        <w:t>ada ni bio samo</w:t>
      </w:r>
      <w:r w:rsidR="00BC5AF8" w:rsidRPr="00A34EF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u rukama ekonomske politike (eng</w:t>
      </w:r>
      <w:r w:rsidR="005B25F7" w:rsidRPr="00A34EF3">
        <w:rPr>
          <w:rFonts w:ascii="Arial" w:hAnsi="Arial" w:cs="Arial"/>
          <w:color w:val="000000" w:themeColor="text1"/>
          <w:sz w:val="20"/>
          <w:szCs w:val="20"/>
          <w:lang w:val="sr-Latn-RS"/>
        </w:rPr>
        <w:t>l</w:t>
      </w:r>
      <w:r w:rsidR="00BC5AF8" w:rsidRPr="00A34EF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. </w:t>
      </w:r>
      <w:r w:rsidR="00BC5AF8" w:rsidRPr="00A34EF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policy</w:t>
      </w:r>
      <w:r w:rsidR="00BC5AF8" w:rsidRPr="00A34EF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), već </w:t>
      </w:r>
      <w:r w:rsidR="00660E9A" w:rsidRPr="00A34EF3">
        <w:rPr>
          <w:rFonts w:ascii="Arial" w:hAnsi="Arial" w:cs="Arial"/>
          <w:color w:val="000000" w:themeColor="text1"/>
          <w:sz w:val="20"/>
          <w:szCs w:val="20"/>
          <w:lang w:val="sr-Latn-RS"/>
        </w:rPr>
        <w:t>i</w:t>
      </w:r>
      <w:r w:rsidR="00BC5AF8" w:rsidRPr="00A34EF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političke (</w:t>
      </w:r>
      <w:r w:rsidR="00BC5AF8" w:rsidRPr="00A34EF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politics</w:t>
      </w:r>
      <w:r w:rsidR="00BC5AF8" w:rsidRPr="00A34EF3">
        <w:rPr>
          <w:rFonts w:ascii="Arial" w:hAnsi="Arial" w:cs="Arial"/>
          <w:color w:val="000000" w:themeColor="text1"/>
          <w:sz w:val="20"/>
          <w:szCs w:val="20"/>
          <w:lang w:val="sr-Latn-RS"/>
        </w:rPr>
        <w:t>).</w:t>
      </w:r>
    </w:p>
    <w:p w:rsidR="00072295" w:rsidRDefault="005B25F7" w:rsidP="00BC5AF8">
      <w:pPr>
        <w:spacing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Teorije koje ne objašnjavaju stvarnost</w:t>
      </w:r>
    </w:p>
    <w:p w:rsidR="00072295" w:rsidRPr="00B813EE" w:rsidRDefault="00072295" w:rsidP="00BC5AF8">
      <w:pPr>
        <w:spacing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B813EE">
        <w:rPr>
          <w:rFonts w:ascii="Arial" w:hAnsi="Arial" w:cs="Arial"/>
          <w:sz w:val="20"/>
          <w:szCs w:val="20"/>
          <w:lang w:val="sr-Latn-RS"/>
        </w:rPr>
        <w:t>Upravo pređašnja konst</w:t>
      </w:r>
      <w:r w:rsidR="00505725" w:rsidRPr="00B813EE">
        <w:rPr>
          <w:rFonts w:ascii="Arial" w:hAnsi="Arial" w:cs="Arial"/>
          <w:sz w:val="20"/>
          <w:szCs w:val="20"/>
          <w:lang w:val="sr-Latn-RS"/>
        </w:rPr>
        <w:t>atacija obara prvu od tri popularne</w:t>
      </w:r>
      <w:r w:rsidRPr="00B813EE">
        <w:rPr>
          <w:rFonts w:ascii="Arial" w:hAnsi="Arial" w:cs="Arial"/>
          <w:sz w:val="20"/>
          <w:szCs w:val="20"/>
          <w:lang w:val="sr-Latn-RS"/>
        </w:rPr>
        <w:t xml:space="preserve"> hipoteze koje nude objašnjenje uzroka nejednakosti – hipotezu nedostatka znanja.</w:t>
      </w:r>
      <w:r w:rsidR="00505725" w:rsidRPr="00B813EE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B813EE">
        <w:rPr>
          <w:rFonts w:ascii="Arial" w:hAnsi="Arial" w:cs="Arial"/>
          <w:sz w:val="20"/>
          <w:szCs w:val="20"/>
          <w:lang w:val="sr-Latn-RS"/>
        </w:rPr>
        <w:t>Prema njoj, nosioci ekonomske politike ne umeju da razluče koje ekono</w:t>
      </w:r>
      <w:r w:rsidR="00A34EF3" w:rsidRPr="00B813EE">
        <w:rPr>
          <w:rFonts w:ascii="Arial" w:hAnsi="Arial" w:cs="Arial"/>
          <w:sz w:val="20"/>
          <w:szCs w:val="20"/>
          <w:lang w:val="sr-Latn-RS"/>
        </w:rPr>
        <w:t>mske politike vode napretku</w:t>
      </w:r>
      <w:r w:rsidRPr="00B813EE">
        <w:rPr>
          <w:rFonts w:ascii="Arial" w:hAnsi="Arial" w:cs="Arial"/>
          <w:sz w:val="20"/>
          <w:szCs w:val="20"/>
          <w:lang w:val="sr-Latn-RS"/>
        </w:rPr>
        <w:t>. Još je Aba Lerner rekao da je ekonomija kraljica društvenih nauka zato što je za svoj domen izabrala rešene političke probleme. Autori tvrde da prosperitet zavisi od rešavanja osnovn</w:t>
      </w:r>
      <w:r w:rsidR="005B25F7" w:rsidRPr="00B813EE">
        <w:rPr>
          <w:rFonts w:ascii="Arial" w:hAnsi="Arial" w:cs="Arial"/>
          <w:sz w:val="20"/>
          <w:szCs w:val="20"/>
          <w:lang w:val="sr-Latn-RS"/>
        </w:rPr>
        <w:t>ih političkih problema, a upravo</w:t>
      </w:r>
      <w:r w:rsidRPr="00B813EE">
        <w:rPr>
          <w:rFonts w:ascii="Arial" w:hAnsi="Arial" w:cs="Arial"/>
          <w:sz w:val="20"/>
          <w:szCs w:val="20"/>
          <w:lang w:val="sr-Latn-RS"/>
        </w:rPr>
        <w:t xml:space="preserve"> zato što </w:t>
      </w:r>
      <w:r w:rsidRPr="00B813EE">
        <w:rPr>
          <w:rFonts w:ascii="Arial" w:hAnsi="Arial" w:cs="Arial"/>
          <w:i/>
          <w:color w:val="FF0000"/>
          <w:sz w:val="20"/>
          <w:szCs w:val="20"/>
          <w:lang w:val="sr-Latn-RS"/>
        </w:rPr>
        <w:t>pretpostavlja</w:t>
      </w:r>
      <w:r w:rsidRPr="00B813EE">
        <w:rPr>
          <w:rFonts w:ascii="Arial" w:hAnsi="Arial" w:cs="Arial"/>
          <w:sz w:val="20"/>
          <w:szCs w:val="20"/>
          <w:lang w:val="sr-Latn-RS"/>
        </w:rPr>
        <w:t xml:space="preserve"> da su politički problemi rešeni, ekonomska nauka ne uspeva da uverljivo objasni razlike u svetu.</w:t>
      </w:r>
      <w:r w:rsidR="00B45672" w:rsidRPr="00B813EE">
        <w:rPr>
          <w:rFonts w:ascii="Arial" w:hAnsi="Arial" w:cs="Arial"/>
          <w:sz w:val="20"/>
          <w:szCs w:val="20"/>
          <w:lang w:val="sr-Latn-RS"/>
        </w:rPr>
        <w:t xml:space="preserve"> Zemlje su siromašne, dakle, zato što se nosioci vlasti opredeljuju za odluke koje (re)produkuju siromaštvo. Oni to ne čine iz neznanja ili greškom, već svesno – a da bi se to sh</w:t>
      </w:r>
      <w:r w:rsidR="00505725" w:rsidRPr="00B813EE">
        <w:rPr>
          <w:rFonts w:ascii="Arial" w:hAnsi="Arial" w:cs="Arial"/>
          <w:sz w:val="20"/>
          <w:szCs w:val="20"/>
          <w:lang w:val="sr-Latn-RS"/>
        </w:rPr>
        <w:t>v</w:t>
      </w:r>
      <w:r w:rsidR="00B45672" w:rsidRPr="00B813EE">
        <w:rPr>
          <w:rFonts w:ascii="Arial" w:hAnsi="Arial" w:cs="Arial"/>
          <w:sz w:val="20"/>
          <w:szCs w:val="20"/>
          <w:lang w:val="sr-Latn-RS"/>
        </w:rPr>
        <w:t>atilo neophodno je prevazići domen ekon</w:t>
      </w:r>
      <w:r w:rsidR="00611242" w:rsidRPr="00B813EE">
        <w:rPr>
          <w:rFonts w:ascii="Arial" w:hAnsi="Arial" w:cs="Arial"/>
          <w:sz w:val="20"/>
          <w:szCs w:val="20"/>
          <w:lang w:val="sr-Latn-RS"/>
        </w:rPr>
        <w:t>omije i izučiti političke</w:t>
      </w:r>
      <w:r w:rsidR="00B45672" w:rsidRPr="00B813EE">
        <w:rPr>
          <w:rFonts w:ascii="Arial" w:hAnsi="Arial" w:cs="Arial"/>
          <w:sz w:val="20"/>
          <w:szCs w:val="20"/>
          <w:lang w:val="sr-Latn-RS"/>
        </w:rPr>
        <w:t xml:space="preserve"> procese, jer to je ključno za objašnjenje nejednakosti. Naredna hipoteza dovodi napredak u vezu sa kulturom</w:t>
      </w:r>
      <w:r w:rsidR="00611242" w:rsidRPr="00B813EE">
        <w:rPr>
          <w:rFonts w:ascii="Arial" w:hAnsi="Arial" w:cs="Arial"/>
          <w:sz w:val="20"/>
          <w:szCs w:val="20"/>
          <w:lang w:val="sr-Latn-RS"/>
        </w:rPr>
        <w:t xml:space="preserve">, shvaćenom kao </w:t>
      </w:r>
      <w:r w:rsidR="00B45672" w:rsidRPr="00B813EE">
        <w:rPr>
          <w:rFonts w:ascii="Arial" w:hAnsi="Arial" w:cs="Arial"/>
          <w:sz w:val="20"/>
          <w:szCs w:val="20"/>
          <w:lang w:val="sr-Latn-RS"/>
        </w:rPr>
        <w:t>skup različitih uverenja, vrednosti i etičkih sudova.</w:t>
      </w:r>
      <w:r w:rsidR="00D21B30" w:rsidRPr="00B813EE">
        <w:rPr>
          <w:rFonts w:ascii="Arial" w:hAnsi="Arial" w:cs="Arial"/>
          <w:sz w:val="20"/>
          <w:szCs w:val="20"/>
          <w:lang w:val="sr-Latn-RS"/>
        </w:rPr>
        <w:t xml:space="preserve"> Ovu ideju začeo je Maks Veber tvrdeći da su protestantska reformacija i njena etika imale ključnu ulogu u stvaranju modernog, industrijskog kapitalizma. Prema autorima, ovom hipotezom samo donekle se može argumentovati. Svega do činjenice da društevne norme</w:t>
      </w:r>
      <w:r w:rsidR="003D1830" w:rsidRPr="00B813EE">
        <w:rPr>
          <w:rFonts w:ascii="Arial" w:hAnsi="Arial" w:cs="Arial"/>
          <w:sz w:val="20"/>
          <w:szCs w:val="20"/>
          <w:lang w:val="sr-Latn-RS"/>
        </w:rPr>
        <w:t>,</w:t>
      </w:r>
      <w:r w:rsidR="00D21B30" w:rsidRPr="00B813EE">
        <w:rPr>
          <w:rFonts w:ascii="Arial" w:hAnsi="Arial" w:cs="Arial"/>
          <w:sz w:val="20"/>
          <w:szCs w:val="20"/>
          <w:lang w:val="sr-Latn-RS"/>
        </w:rPr>
        <w:t xml:space="preserve"> koje se sporo menjaju</w:t>
      </w:r>
      <w:r w:rsidR="003D1830" w:rsidRPr="00B813EE">
        <w:rPr>
          <w:rFonts w:ascii="Arial" w:hAnsi="Arial" w:cs="Arial"/>
          <w:sz w:val="20"/>
          <w:szCs w:val="20"/>
          <w:lang w:val="sr-Latn-RS"/>
        </w:rPr>
        <w:t>,</w:t>
      </w:r>
      <w:r w:rsidR="00D21B30" w:rsidRPr="00B813EE">
        <w:rPr>
          <w:rFonts w:ascii="Arial" w:hAnsi="Arial" w:cs="Arial"/>
          <w:sz w:val="20"/>
          <w:szCs w:val="20"/>
          <w:lang w:val="sr-Latn-RS"/>
        </w:rPr>
        <w:t xml:space="preserve"> jesu značajne i da mogu doprineti institucionalnim razlikama između društava – ali se uspe</w:t>
      </w:r>
      <w:r w:rsidR="00611242" w:rsidRPr="00B813EE">
        <w:rPr>
          <w:rFonts w:ascii="Arial" w:hAnsi="Arial" w:cs="Arial"/>
          <w:sz w:val="20"/>
          <w:szCs w:val="20"/>
          <w:lang w:val="sr-Latn-RS"/>
        </w:rPr>
        <w:t>šnost društva ne objašnjava time</w:t>
      </w:r>
      <w:r w:rsidR="00D21B30" w:rsidRPr="00B813EE">
        <w:rPr>
          <w:rFonts w:ascii="Arial" w:hAnsi="Arial" w:cs="Arial"/>
          <w:sz w:val="20"/>
          <w:szCs w:val="20"/>
          <w:lang w:val="sr-Latn-RS"/>
        </w:rPr>
        <w:t xml:space="preserve">. Čak ni, primerice, </w:t>
      </w:r>
      <w:r w:rsidR="00505725" w:rsidRPr="00B813EE">
        <w:rPr>
          <w:rFonts w:ascii="Arial" w:hAnsi="Arial" w:cs="Arial"/>
          <w:sz w:val="20"/>
          <w:szCs w:val="20"/>
          <w:lang w:val="sr-Latn-RS"/>
        </w:rPr>
        <w:t xml:space="preserve">zajedničko </w:t>
      </w:r>
      <w:r w:rsidR="00D21B30" w:rsidRPr="00B813EE">
        <w:rPr>
          <w:rFonts w:ascii="Arial" w:hAnsi="Arial" w:cs="Arial"/>
          <w:sz w:val="20"/>
          <w:szCs w:val="20"/>
          <w:lang w:val="sr-Latn-RS"/>
        </w:rPr>
        <w:t>englesko kolonijalno nasleđe ne može objasniti različite ekonomske ishode u Australiji i Sijera Leoneu. Osim toga, neprotestantske zemlje poput Italije i Francuske danas su uspešne poput protestantske Engleske ili Holandije, a Kina i Japan uprkos konfučijanskoj, prema materijalnostima odbojnoj filozofiji, predstavljaju motore sv</w:t>
      </w:r>
      <w:r w:rsidR="00CC48EF" w:rsidRPr="00B813EE">
        <w:rPr>
          <w:rFonts w:ascii="Arial" w:hAnsi="Arial" w:cs="Arial"/>
          <w:sz w:val="20"/>
          <w:szCs w:val="20"/>
          <w:lang w:val="sr-Latn-RS"/>
        </w:rPr>
        <w:t xml:space="preserve">etskog kapitalističkog sistema. </w:t>
      </w:r>
      <w:r w:rsidR="00611242" w:rsidRPr="00B813EE">
        <w:rPr>
          <w:rFonts w:ascii="Arial" w:hAnsi="Arial" w:cs="Arial"/>
          <w:sz w:val="20"/>
          <w:szCs w:val="20"/>
          <w:lang w:val="sr-Latn-RS"/>
        </w:rPr>
        <w:t>Poslednja</w:t>
      </w:r>
      <w:r w:rsidR="00CC48EF" w:rsidRPr="00B813EE">
        <w:rPr>
          <w:rFonts w:ascii="Arial" w:hAnsi="Arial" w:cs="Arial"/>
          <w:sz w:val="20"/>
          <w:szCs w:val="20"/>
          <w:lang w:val="sr-Latn-RS"/>
        </w:rPr>
        <w:t xml:space="preserve"> jeste geografska hipoteza, prema kojoj klimatski uslovi i geografski položaj trajno determinišu prosperitet zajednice. Politički filozof Monte</w:t>
      </w:r>
      <w:r w:rsidR="003A251F" w:rsidRPr="00B813EE">
        <w:rPr>
          <w:rFonts w:ascii="Arial" w:hAnsi="Arial" w:cs="Arial"/>
          <w:sz w:val="20"/>
          <w:szCs w:val="20"/>
          <w:lang w:val="sr-Latn-RS"/>
        </w:rPr>
        <w:t>skje kazivao</w:t>
      </w:r>
      <w:r w:rsidR="00505725" w:rsidRPr="00B813EE">
        <w:rPr>
          <w:rFonts w:ascii="Arial" w:hAnsi="Arial" w:cs="Arial"/>
          <w:sz w:val="20"/>
          <w:szCs w:val="20"/>
          <w:lang w:val="sr-Latn-RS"/>
        </w:rPr>
        <w:t xml:space="preserve"> je</w:t>
      </w:r>
      <w:r w:rsidR="003A251F" w:rsidRPr="00B813EE">
        <w:rPr>
          <w:rFonts w:ascii="Arial" w:hAnsi="Arial" w:cs="Arial"/>
          <w:sz w:val="20"/>
          <w:szCs w:val="20"/>
          <w:lang w:val="sr-Latn-RS"/>
        </w:rPr>
        <w:t xml:space="preserve"> da su društva tropskih i polutropskih oblasti lenja, bez razvijene poljoprivredne proizvodnje i da lako padaju pod despotsku vlast. Primeri Bocvane ili Singapura odlučno opovrgavaju taj nalaz, ako </w:t>
      </w:r>
      <w:r w:rsidR="003D1830" w:rsidRPr="00B813EE">
        <w:rPr>
          <w:rFonts w:ascii="Arial" w:hAnsi="Arial" w:cs="Arial"/>
          <w:sz w:val="20"/>
          <w:szCs w:val="20"/>
          <w:lang w:val="sr-Latn-RS"/>
        </w:rPr>
        <w:t xml:space="preserve">već </w:t>
      </w:r>
      <w:r w:rsidR="003A251F" w:rsidRPr="00B813EE">
        <w:rPr>
          <w:rFonts w:ascii="Arial" w:hAnsi="Arial" w:cs="Arial"/>
          <w:sz w:val="20"/>
          <w:szCs w:val="20"/>
          <w:lang w:val="sr-Latn-RS"/>
        </w:rPr>
        <w:t>ne sama činjenica da ukoliko hipoteza nije u stanju da objasni razlik</w:t>
      </w:r>
      <w:r w:rsidR="003D1830" w:rsidRPr="00B813EE">
        <w:rPr>
          <w:rFonts w:ascii="Arial" w:hAnsi="Arial" w:cs="Arial"/>
          <w:sz w:val="20"/>
          <w:szCs w:val="20"/>
          <w:lang w:val="sr-Latn-RS"/>
        </w:rPr>
        <w:t xml:space="preserve">e između dve </w:t>
      </w:r>
      <w:r w:rsidR="003F28CD" w:rsidRPr="00B813EE">
        <w:rPr>
          <w:rFonts w:ascii="Arial" w:hAnsi="Arial" w:cs="Arial"/>
          <w:sz w:val="20"/>
          <w:szCs w:val="20"/>
          <w:lang w:val="sr-Latn-RS"/>
        </w:rPr>
        <w:t>Koreje</w:t>
      </w:r>
      <w:r w:rsidR="003A251F" w:rsidRPr="00B813EE">
        <w:rPr>
          <w:rFonts w:ascii="Arial" w:hAnsi="Arial" w:cs="Arial"/>
          <w:sz w:val="20"/>
          <w:szCs w:val="20"/>
          <w:lang w:val="sr-Latn-RS"/>
        </w:rPr>
        <w:t xml:space="preserve"> ili Istočne i Zapadne Nemačke, nije podesna ni za objašnajvanje razlika između Afrike i Evrope. </w:t>
      </w:r>
    </w:p>
    <w:p w:rsidR="000D4BCF" w:rsidRDefault="00E120FF" w:rsidP="00BC5AF8">
      <w:pPr>
        <w:spacing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Inkluzivne i ekstraktivne institucije</w:t>
      </w:r>
    </w:p>
    <w:p w:rsidR="000D4BCF" w:rsidRPr="00E120FF" w:rsidRDefault="007B3411" w:rsidP="00BC5AF8">
      <w:pPr>
        <w:spacing w:line="240" w:lineRule="auto"/>
        <w:jc w:val="both"/>
        <w:rPr>
          <w:rFonts w:ascii="Arial" w:hAnsi="Arial" w:cs="Arial"/>
          <w:color w:val="00B050"/>
          <w:sz w:val="20"/>
          <w:szCs w:val="20"/>
          <w:lang w:val="sr-Latn-RS"/>
        </w:rPr>
      </w:pPr>
      <w:r w:rsidRPr="00B813EE">
        <w:rPr>
          <w:rFonts w:ascii="Arial" w:hAnsi="Arial" w:cs="Arial"/>
          <w:sz w:val="20"/>
          <w:szCs w:val="20"/>
          <w:lang w:val="sr-Latn-RS"/>
        </w:rPr>
        <w:t>Centralni koncept dela</w:t>
      </w:r>
      <w:r w:rsidR="000D4BCF" w:rsidRPr="00B813EE">
        <w:rPr>
          <w:rFonts w:ascii="Arial" w:hAnsi="Arial" w:cs="Arial"/>
          <w:sz w:val="20"/>
          <w:szCs w:val="20"/>
          <w:lang w:val="sr-Latn-RS"/>
        </w:rPr>
        <w:t xml:space="preserve"> je</w:t>
      </w:r>
      <w:r w:rsidRPr="00B813EE">
        <w:rPr>
          <w:rFonts w:ascii="Arial" w:hAnsi="Arial" w:cs="Arial"/>
          <w:sz w:val="20"/>
          <w:szCs w:val="20"/>
          <w:lang w:val="sr-Latn-RS"/>
        </w:rPr>
        <w:t>ste</w:t>
      </w:r>
      <w:r w:rsidR="000D4BCF" w:rsidRPr="00B813EE">
        <w:rPr>
          <w:rFonts w:ascii="Arial" w:hAnsi="Arial" w:cs="Arial"/>
          <w:sz w:val="20"/>
          <w:szCs w:val="20"/>
          <w:lang w:val="sr-Latn-RS"/>
        </w:rPr>
        <w:t xml:space="preserve"> dihotomija između inkluzivnih i ekstraktivnih institucija, kako ekonomskih tako i političkih. Političke instit</w:t>
      </w:r>
      <w:r w:rsidR="00C026D2" w:rsidRPr="00B813EE">
        <w:rPr>
          <w:rFonts w:ascii="Arial" w:hAnsi="Arial" w:cs="Arial"/>
          <w:sz w:val="20"/>
          <w:szCs w:val="20"/>
          <w:lang w:val="sr-Latn-RS"/>
        </w:rPr>
        <w:t>ucije stvaraju se na osnovu odn</w:t>
      </w:r>
      <w:r w:rsidR="000D4BCF" w:rsidRPr="00B813EE">
        <w:rPr>
          <w:rFonts w:ascii="Arial" w:hAnsi="Arial" w:cs="Arial"/>
          <w:sz w:val="20"/>
          <w:szCs w:val="20"/>
          <w:lang w:val="sr-Latn-RS"/>
        </w:rPr>
        <w:t>o</w:t>
      </w:r>
      <w:r w:rsidR="00C026D2" w:rsidRPr="00B813EE">
        <w:rPr>
          <w:rFonts w:ascii="Arial" w:hAnsi="Arial" w:cs="Arial"/>
          <w:sz w:val="20"/>
          <w:szCs w:val="20"/>
          <w:lang w:val="sr-Latn-RS"/>
        </w:rPr>
        <w:t>s</w:t>
      </w:r>
      <w:r w:rsidR="000D4BCF" w:rsidRPr="00B813EE">
        <w:rPr>
          <w:rFonts w:ascii="Arial" w:hAnsi="Arial" w:cs="Arial"/>
          <w:sz w:val="20"/>
          <w:szCs w:val="20"/>
          <w:lang w:val="sr-Latn-RS"/>
        </w:rPr>
        <w:t>a između političkih snaga različitih interesnih grupa. Ako se pretpostavi da političke institucije determinišu k</w:t>
      </w:r>
      <w:r w:rsidR="00E120FF" w:rsidRPr="00B813EE">
        <w:rPr>
          <w:rFonts w:ascii="Arial" w:hAnsi="Arial" w:cs="Arial"/>
          <w:sz w:val="20"/>
          <w:szCs w:val="20"/>
          <w:lang w:val="sr-Latn-RS"/>
        </w:rPr>
        <w:t>valitet ekonomskih, jasno posta</w:t>
      </w:r>
      <w:r w:rsidR="000D4BCF" w:rsidRPr="00B813EE">
        <w:rPr>
          <w:rFonts w:ascii="Arial" w:hAnsi="Arial" w:cs="Arial"/>
          <w:sz w:val="20"/>
          <w:szCs w:val="20"/>
          <w:lang w:val="sr-Latn-RS"/>
        </w:rPr>
        <w:t xml:space="preserve">je da je politika sfera u kojoj ćemo naći objašnjenje razlika. Ekstraktivne ekonomske institucije štite interese izabrane privilegovane grupe, koja na </w:t>
      </w:r>
      <w:r w:rsidR="00B813EE" w:rsidRPr="00B813EE">
        <w:rPr>
          <w:rFonts w:ascii="Arial" w:hAnsi="Arial" w:cs="Arial"/>
          <w:sz w:val="20"/>
          <w:szCs w:val="20"/>
          <w:lang w:val="sr-Latn-RS"/>
        </w:rPr>
        <w:t>osnovu veze</w:t>
      </w:r>
      <w:r w:rsidR="000D4BCF" w:rsidRPr="00B813EE">
        <w:rPr>
          <w:rFonts w:ascii="Arial" w:hAnsi="Arial" w:cs="Arial"/>
          <w:sz w:val="20"/>
          <w:szCs w:val="20"/>
          <w:lang w:val="sr-Latn-RS"/>
        </w:rPr>
        <w:t xml:space="preserve"> sa vlašću ili pripadnosti njoj ostvaraju rente u uslovima onemogućene</w:t>
      </w:r>
      <w:r w:rsidR="00B813EE" w:rsidRPr="00B813EE">
        <w:rPr>
          <w:rFonts w:ascii="Arial" w:hAnsi="Arial" w:cs="Arial"/>
          <w:sz w:val="20"/>
          <w:szCs w:val="20"/>
          <w:lang w:val="sr-Latn-RS"/>
        </w:rPr>
        <w:t xml:space="preserve"> ili sputane</w:t>
      </w:r>
      <w:r w:rsidR="000D4BCF" w:rsidRPr="00B813EE">
        <w:rPr>
          <w:rFonts w:ascii="Arial" w:hAnsi="Arial" w:cs="Arial"/>
          <w:sz w:val="20"/>
          <w:szCs w:val="20"/>
          <w:lang w:val="sr-Latn-RS"/>
        </w:rPr>
        <w:t xml:space="preserve"> konkurencije i, posledično, opšteg nedostatka preduslova za održivi privredni ras</w:t>
      </w:r>
      <w:r w:rsidR="00C026D2" w:rsidRPr="00B813EE">
        <w:rPr>
          <w:rFonts w:ascii="Arial" w:hAnsi="Arial" w:cs="Arial"/>
          <w:sz w:val="20"/>
          <w:szCs w:val="20"/>
          <w:lang w:val="sr-Latn-RS"/>
        </w:rPr>
        <w:t>t. Suprotno, inkluzivne ekonomske i</w:t>
      </w:r>
      <w:r w:rsidR="00B813EE" w:rsidRPr="00B813EE">
        <w:rPr>
          <w:rFonts w:ascii="Arial" w:hAnsi="Arial" w:cs="Arial"/>
          <w:sz w:val="20"/>
          <w:szCs w:val="20"/>
          <w:lang w:val="sr-Latn-RS"/>
        </w:rPr>
        <w:t>nstitucije podstiču slobodnu</w:t>
      </w:r>
      <w:r w:rsidR="000D4BCF" w:rsidRPr="00B813EE">
        <w:rPr>
          <w:rFonts w:ascii="Arial" w:hAnsi="Arial" w:cs="Arial"/>
          <w:sz w:val="20"/>
          <w:szCs w:val="20"/>
          <w:lang w:val="sr-Latn-RS"/>
        </w:rPr>
        <w:t xml:space="preserve"> konkurenciju i ostavljaju prostora za ulazak svih zainteresovanih </w:t>
      </w:r>
      <w:r w:rsidR="00C026D2" w:rsidRPr="00B813EE">
        <w:rPr>
          <w:rFonts w:ascii="Arial" w:hAnsi="Arial" w:cs="Arial"/>
          <w:sz w:val="20"/>
          <w:szCs w:val="20"/>
          <w:lang w:val="sr-Latn-RS"/>
        </w:rPr>
        <w:t>u granu bez visokih barijera. One</w:t>
      </w:r>
      <w:r w:rsidR="000D4BCF" w:rsidRPr="00B813EE">
        <w:rPr>
          <w:rFonts w:ascii="Arial" w:hAnsi="Arial" w:cs="Arial"/>
          <w:sz w:val="20"/>
          <w:szCs w:val="20"/>
          <w:lang w:val="sr-Latn-RS"/>
        </w:rPr>
        <w:t xml:space="preserve"> održavaju povoljno okruženje u </w:t>
      </w:r>
      <w:r w:rsidR="000D4BCF" w:rsidRPr="00B813EE">
        <w:rPr>
          <w:rFonts w:ascii="Arial" w:hAnsi="Arial" w:cs="Arial"/>
          <w:sz w:val="20"/>
          <w:szCs w:val="20"/>
          <w:lang w:val="sr-Latn-RS"/>
        </w:rPr>
        <w:lastRenderedPageBreak/>
        <w:t>kome pojedinci mogu u uslovima univerzalne zaštite svojinskih prava maksimizirati efikasnost</w:t>
      </w:r>
      <w:r w:rsidR="000D4BCF" w:rsidRPr="00E120FF">
        <w:rPr>
          <w:rFonts w:ascii="Arial" w:hAnsi="Arial" w:cs="Arial"/>
          <w:color w:val="00B050"/>
          <w:sz w:val="20"/>
          <w:szCs w:val="20"/>
          <w:lang w:val="sr-Latn-RS"/>
        </w:rPr>
        <w:t xml:space="preserve">. </w:t>
      </w:r>
      <w:r w:rsidR="000D4BCF" w:rsidRPr="00B813EE">
        <w:rPr>
          <w:rFonts w:ascii="Arial" w:hAnsi="Arial" w:cs="Arial"/>
          <w:sz w:val="20"/>
          <w:szCs w:val="20"/>
          <w:lang w:val="sr-Latn-RS"/>
        </w:rPr>
        <w:t xml:space="preserve">To skupa doprinosi održivom rastu i tehnološkom napretku. U literaturi autorskog dvojca ova podela institucija sreće se i kao podela na loše i dobre </w:t>
      </w:r>
      <w:r w:rsidR="00E120FF" w:rsidRPr="00B813EE">
        <w:rPr>
          <w:rFonts w:ascii="Arial" w:hAnsi="Arial" w:cs="Arial"/>
          <w:sz w:val="20"/>
          <w:szCs w:val="20"/>
          <w:lang w:val="sr-Latn-RS"/>
        </w:rPr>
        <w:t>institucije. Knjiga daje</w:t>
      </w:r>
      <w:r w:rsidR="000D4BCF" w:rsidRPr="00B813EE">
        <w:rPr>
          <w:rFonts w:ascii="Arial" w:hAnsi="Arial" w:cs="Arial"/>
          <w:sz w:val="20"/>
          <w:szCs w:val="20"/>
          <w:lang w:val="sr-Latn-RS"/>
        </w:rPr>
        <w:t xml:space="preserve"> ilustrativne primere privrednih sistema koje karakterišu opisane institucije. Primer inkluzivnog ekonomsko-političkog sistema jeste anglosaksonski svet, dok se suprotne tendencije viđaju u</w:t>
      </w:r>
      <w:r w:rsidR="0018229D" w:rsidRPr="00B813EE">
        <w:rPr>
          <w:rFonts w:ascii="Arial" w:hAnsi="Arial" w:cs="Arial"/>
          <w:sz w:val="20"/>
          <w:szCs w:val="20"/>
          <w:lang w:val="sr-Latn-RS"/>
        </w:rPr>
        <w:t xml:space="preserve"> delovima sveta poput Afrike ili </w:t>
      </w:r>
      <w:r w:rsidR="00E120FF" w:rsidRPr="00B813EE">
        <w:rPr>
          <w:rFonts w:ascii="Arial" w:hAnsi="Arial" w:cs="Arial"/>
          <w:sz w:val="20"/>
          <w:szCs w:val="20"/>
          <w:lang w:val="sr-Latn-RS"/>
        </w:rPr>
        <w:t>Južne Amerike</w:t>
      </w:r>
      <w:r w:rsidR="0018229D" w:rsidRPr="00B813EE">
        <w:rPr>
          <w:rFonts w:ascii="Arial" w:hAnsi="Arial" w:cs="Arial"/>
          <w:sz w:val="20"/>
          <w:szCs w:val="20"/>
          <w:lang w:val="sr-Latn-RS"/>
        </w:rPr>
        <w:t>. Naravno, podela nije binarna te su u kratkom roku moguće kombinacij</w:t>
      </w:r>
      <w:r w:rsidR="00C026D2" w:rsidRPr="00B813EE">
        <w:rPr>
          <w:rFonts w:ascii="Arial" w:hAnsi="Arial" w:cs="Arial"/>
          <w:sz w:val="20"/>
          <w:szCs w:val="20"/>
          <w:lang w:val="sr-Latn-RS"/>
        </w:rPr>
        <w:t>e dobrih i loših ekonomskih i p</w:t>
      </w:r>
      <w:r w:rsidR="0018229D" w:rsidRPr="00B813EE">
        <w:rPr>
          <w:rFonts w:ascii="Arial" w:hAnsi="Arial" w:cs="Arial"/>
          <w:sz w:val="20"/>
          <w:szCs w:val="20"/>
          <w:lang w:val="sr-Latn-RS"/>
        </w:rPr>
        <w:t>olitičkih institucija u istom društvu.</w:t>
      </w:r>
    </w:p>
    <w:p w:rsidR="0018229D" w:rsidRDefault="00680D51" w:rsidP="00BC5AF8">
      <w:pPr>
        <w:spacing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Ključne skretnice i razbijanje kalupa</w:t>
      </w:r>
    </w:p>
    <w:p w:rsidR="00BC5AF8" w:rsidRPr="001F33F5" w:rsidRDefault="00191D08" w:rsidP="002C2ABC">
      <w:pPr>
        <w:spacing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1F33F5">
        <w:rPr>
          <w:rFonts w:ascii="Arial" w:hAnsi="Arial" w:cs="Arial"/>
          <w:sz w:val="20"/>
          <w:szCs w:val="20"/>
          <w:lang w:val="sr-Latn-RS"/>
        </w:rPr>
        <w:t xml:space="preserve">Ključne skretnice jesu </w:t>
      </w:r>
      <w:r w:rsidR="00E03676" w:rsidRPr="001F33F5">
        <w:rPr>
          <w:rFonts w:ascii="Arial" w:hAnsi="Arial" w:cs="Arial"/>
          <w:sz w:val="20"/>
          <w:szCs w:val="20"/>
          <w:lang w:val="sr-Latn-RS"/>
        </w:rPr>
        <w:t>društveni događaji koji često fundamentalno menjaju raspodelu političke moći u zavisnosti od prirode poreme</w:t>
      </w:r>
      <w:r w:rsidRPr="001F33F5">
        <w:rPr>
          <w:rFonts w:ascii="Arial" w:hAnsi="Arial" w:cs="Arial"/>
          <w:sz w:val="20"/>
          <w:szCs w:val="20"/>
          <w:lang w:val="sr-Latn-RS"/>
        </w:rPr>
        <w:t>ćaja i početnih pozicija</w:t>
      </w:r>
      <w:r w:rsidR="00E03676" w:rsidRPr="001F33F5">
        <w:rPr>
          <w:rFonts w:ascii="Arial" w:hAnsi="Arial" w:cs="Arial"/>
          <w:sz w:val="20"/>
          <w:szCs w:val="20"/>
          <w:lang w:val="sr-Latn-RS"/>
        </w:rPr>
        <w:t xml:space="preserve"> najbitni</w:t>
      </w:r>
      <w:r w:rsidR="001F33F5" w:rsidRPr="001F33F5">
        <w:rPr>
          <w:rFonts w:ascii="Arial" w:hAnsi="Arial" w:cs="Arial"/>
          <w:sz w:val="20"/>
          <w:szCs w:val="20"/>
          <w:lang w:val="sr-Latn-RS"/>
        </w:rPr>
        <w:t>jih interesnih grupa. Na primer</w:t>
      </w:r>
      <w:r w:rsidR="00E03676" w:rsidRPr="001F33F5">
        <w:rPr>
          <w:rFonts w:ascii="Arial" w:hAnsi="Arial" w:cs="Arial"/>
          <w:sz w:val="20"/>
          <w:szCs w:val="20"/>
          <w:lang w:val="sr-Latn-RS"/>
        </w:rPr>
        <w:t xml:space="preserve"> „crna smrt“, odnosno bubonska kuga u Evropi u XIV veku bila je ključna skretnica. To stoga što je ona dala jak impuls procesu rastakanja feudalizma, zahvaljujući desetkovanju evropsk</w:t>
      </w:r>
      <w:r w:rsidRPr="001F33F5">
        <w:rPr>
          <w:rFonts w:ascii="Arial" w:hAnsi="Arial" w:cs="Arial"/>
          <w:sz w:val="20"/>
          <w:szCs w:val="20"/>
          <w:lang w:val="sr-Latn-RS"/>
        </w:rPr>
        <w:t>og stanovništva te</w:t>
      </w:r>
      <w:r w:rsidR="001F33F5" w:rsidRPr="001F33F5">
        <w:rPr>
          <w:rFonts w:ascii="Arial" w:hAnsi="Arial" w:cs="Arial"/>
          <w:sz w:val="20"/>
          <w:szCs w:val="20"/>
          <w:lang w:val="sr-Latn-RS"/>
        </w:rPr>
        <w:t xml:space="preserve"> pojač</w:t>
      </w:r>
      <w:r w:rsidR="00E03676" w:rsidRPr="001F33F5">
        <w:rPr>
          <w:rFonts w:ascii="Arial" w:hAnsi="Arial" w:cs="Arial"/>
          <w:sz w:val="20"/>
          <w:szCs w:val="20"/>
          <w:lang w:val="sr-Latn-RS"/>
        </w:rPr>
        <w:t>anih zahtev</w:t>
      </w:r>
      <w:r w:rsidRPr="001F33F5">
        <w:rPr>
          <w:rFonts w:ascii="Arial" w:hAnsi="Arial" w:cs="Arial"/>
          <w:sz w:val="20"/>
          <w:szCs w:val="20"/>
          <w:lang w:val="sr-Latn-RS"/>
        </w:rPr>
        <w:t>a radničkih i kmetskih udruženja</w:t>
      </w:r>
      <w:r w:rsidR="00E03676" w:rsidRPr="001F33F5">
        <w:rPr>
          <w:rFonts w:ascii="Arial" w:hAnsi="Arial" w:cs="Arial"/>
          <w:sz w:val="20"/>
          <w:szCs w:val="20"/>
          <w:lang w:val="sr-Latn-RS"/>
        </w:rPr>
        <w:t xml:space="preserve"> na Zapadu za višom nadnicom i olakšavanjem opšt</w:t>
      </w:r>
      <w:r w:rsidR="001F33F5" w:rsidRPr="001F33F5">
        <w:rPr>
          <w:rFonts w:ascii="Arial" w:hAnsi="Arial" w:cs="Arial"/>
          <w:sz w:val="20"/>
          <w:szCs w:val="20"/>
          <w:lang w:val="sr-Latn-RS"/>
        </w:rPr>
        <w:t>eg položaja. Veća snaga kmetova i</w:t>
      </w:r>
      <w:r w:rsidR="00E03676" w:rsidRPr="001F33F5">
        <w:rPr>
          <w:rFonts w:ascii="Arial" w:hAnsi="Arial" w:cs="Arial"/>
          <w:sz w:val="20"/>
          <w:szCs w:val="20"/>
          <w:lang w:val="sr-Latn-RS"/>
        </w:rPr>
        <w:t xml:space="preserve"> njihovo kasnije oslobađanje uticalo je na lagano stvaranje inkluzivnog tržišta rada i posledično, drugih ekonomskih institucija. Istovremeno, u istočnoj Evropi klasa kmetova nije imala tako povoljnu početnu poziciju i posle ključne skretnice tamošnja društva klizila su u još ekstraktivnije odnose. Sledeći vekovi napravili su čini se nepremostivu razliku između Istoka i Zapada, upravo zbog ekonomskih prilika i mogućnosti koje su mogle da se stvore s</w:t>
      </w:r>
      <w:r w:rsidRPr="001F33F5">
        <w:rPr>
          <w:rFonts w:ascii="Arial" w:hAnsi="Arial" w:cs="Arial"/>
          <w:sz w:val="20"/>
          <w:szCs w:val="20"/>
          <w:lang w:val="sr-Latn-RS"/>
        </w:rPr>
        <w:t>amo u inkluzivnom privrednom ok</w:t>
      </w:r>
      <w:r w:rsidR="00E03676" w:rsidRPr="001F33F5">
        <w:rPr>
          <w:rFonts w:ascii="Arial" w:hAnsi="Arial" w:cs="Arial"/>
          <w:sz w:val="20"/>
          <w:szCs w:val="20"/>
          <w:lang w:val="sr-Latn-RS"/>
        </w:rPr>
        <w:t>ruženju.</w:t>
      </w:r>
      <w:r w:rsidR="002C2ABC" w:rsidRPr="001F33F5">
        <w:rPr>
          <w:rFonts w:ascii="Arial" w:hAnsi="Arial" w:cs="Arial"/>
          <w:sz w:val="20"/>
          <w:szCs w:val="20"/>
          <w:lang w:val="sr-Latn-RS"/>
        </w:rPr>
        <w:t xml:space="preserve"> Naredne skretnice za Zapad jesu englesko sticanje ravnopravnosti pa potom i prevlasti na Atlantiku posle pobede u ratu sa Španijom (1585-1604), engleski građanski rat (1642-1651), Slavna revolucija (1688) i konačno, industrijska revolucija krajem XV</w:t>
      </w:r>
      <w:r w:rsidR="00680D51" w:rsidRPr="001F33F5">
        <w:rPr>
          <w:rFonts w:ascii="Arial" w:hAnsi="Arial" w:cs="Arial"/>
          <w:sz w:val="20"/>
          <w:szCs w:val="20"/>
          <w:lang w:val="sr-Latn-RS"/>
        </w:rPr>
        <w:t>I</w:t>
      </w:r>
      <w:r w:rsidR="002C2ABC" w:rsidRPr="001F33F5">
        <w:rPr>
          <w:rFonts w:ascii="Arial" w:hAnsi="Arial" w:cs="Arial"/>
          <w:sz w:val="20"/>
          <w:szCs w:val="20"/>
          <w:lang w:val="sr-Latn-RS"/>
        </w:rPr>
        <w:t xml:space="preserve">II veka. Ovi događaji </w:t>
      </w:r>
      <w:r w:rsidR="001F33F5" w:rsidRPr="001F33F5">
        <w:rPr>
          <w:rFonts w:ascii="Arial" w:hAnsi="Arial" w:cs="Arial"/>
          <w:sz w:val="20"/>
          <w:szCs w:val="20"/>
          <w:lang w:val="sr-Latn-RS"/>
        </w:rPr>
        <w:t>jesu uzročno-</w:t>
      </w:r>
      <w:r w:rsidR="00030BB2" w:rsidRPr="001F33F5">
        <w:rPr>
          <w:rFonts w:ascii="Arial" w:hAnsi="Arial" w:cs="Arial"/>
          <w:sz w:val="20"/>
          <w:szCs w:val="20"/>
          <w:lang w:val="sr-Latn-RS"/>
        </w:rPr>
        <w:t>posledični niz</w:t>
      </w:r>
      <w:r w:rsidR="002C2ABC" w:rsidRPr="001F33F5">
        <w:rPr>
          <w:rFonts w:ascii="Arial" w:hAnsi="Arial" w:cs="Arial"/>
          <w:sz w:val="20"/>
          <w:szCs w:val="20"/>
          <w:lang w:val="sr-Latn-RS"/>
        </w:rPr>
        <w:t xml:space="preserve"> usled različitih efekata svakog na dalji društveni razvoj</w:t>
      </w:r>
      <w:r w:rsidR="00030BB2" w:rsidRPr="001F33F5">
        <w:rPr>
          <w:rFonts w:ascii="Arial" w:hAnsi="Arial" w:cs="Arial"/>
          <w:sz w:val="20"/>
          <w:szCs w:val="20"/>
          <w:lang w:val="sr-Latn-RS"/>
        </w:rPr>
        <w:t>. Ključno je znati da ne postoje</w:t>
      </w:r>
      <w:r w:rsidR="002C2ABC" w:rsidRPr="001F33F5">
        <w:rPr>
          <w:rFonts w:ascii="Arial" w:hAnsi="Arial" w:cs="Arial"/>
          <w:sz w:val="20"/>
          <w:szCs w:val="20"/>
          <w:lang w:val="sr-Latn-RS"/>
        </w:rPr>
        <w:t xml:space="preserve"> istor</w:t>
      </w:r>
      <w:r w:rsidR="00030BB2" w:rsidRPr="001F33F5">
        <w:rPr>
          <w:rFonts w:ascii="Arial" w:hAnsi="Arial" w:cs="Arial"/>
          <w:sz w:val="20"/>
          <w:szCs w:val="20"/>
          <w:lang w:val="sr-Latn-RS"/>
        </w:rPr>
        <w:t>ijska neminovnost ili</w:t>
      </w:r>
      <w:r w:rsidR="002C2ABC" w:rsidRPr="001F33F5">
        <w:rPr>
          <w:rFonts w:ascii="Arial" w:hAnsi="Arial" w:cs="Arial"/>
          <w:sz w:val="20"/>
          <w:szCs w:val="20"/>
          <w:lang w:val="sr-Latn-RS"/>
        </w:rPr>
        <w:t xml:space="preserve"> determinizam. Da li se moglo desi</w:t>
      </w:r>
      <w:r w:rsidR="001F33F5" w:rsidRPr="001F33F5">
        <w:rPr>
          <w:rFonts w:ascii="Arial" w:hAnsi="Arial" w:cs="Arial"/>
          <w:sz w:val="20"/>
          <w:szCs w:val="20"/>
          <w:lang w:val="sr-Latn-RS"/>
        </w:rPr>
        <w:t>ti da ne postane baš</w:t>
      </w:r>
      <w:r w:rsidR="002C2ABC" w:rsidRPr="001F33F5">
        <w:rPr>
          <w:rFonts w:ascii="Arial" w:hAnsi="Arial" w:cs="Arial"/>
          <w:sz w:val="20"/>
          <w:szCs w:val="20"/>
          <w:lang w:val="sr-Latn-RS"/>
        </w:rPr>
        <w:t xml:space="preserve"> Engleska „prva među prvima“? Naravno da je moglo.</w:t>
      </w:r>
    </w:p>
    <w:p w:rsidR="00530A63" w:rsidRPr="00FE34B0" w:rsidRDefault="00030BB2" w:rsidP="002C2ABC">
      <w:pPr>
        <w:spacing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FE34B0">
        <w:rPr>
          <w:rFonts w:ascii="Arial" w:hAnsi="Arial" w:cs="Arial"/>
          <w:sz w:val="20"/>
          <w:szCs w:val="20"/>
          <w:lang w:val="sr-Latn-RS"/>
        </w:rPr>
        <w:t>Odličan slučaj</w:t>
      </w:r>
      <w:r w:rsidR="00530A63" w:rsidRPr="00FE34B0">
        <w:rPr>
          <w:rFonts w:ascii="Arial" w:hAnsi="Arial" w:cs="Arial"/>
          <w:sz w:val="20"/>
          <w:szCs w:val="20"/>
          <w:lang w:val="sr-Latn-RS"/>
        </w:rPr>
        <w:t xml:space="preserve"> „razbijanja kalupa“ autori vide u</w:t>
      </w:r>
      <w:r w:rsidRPr="00FE34B0">
        <w:rPr>
          <w:rFonts w:ascii="Arial" w:hAnsi="Arial" w:cs="Arial"/>
          <w:sz w:val="20"/>
          <w:szCs w:val="20"/>
          <w:lang w:val="sr-Latn-RS"/>
        </w:rPr>
        <w:t xml:space="preserve"> primeru Bocvane.</w:t>
      </w:r>
      <w:r w:rsidR="00530A63" w:rsidRPr="00FE34B0">
        <w:rPr>
          <w:rFonts w:ascii="Arial" w:hAnsi="Arial" w:cs="Arial"/>
          <w:sz w:val="20"/>
          <w:szCs w:val="20"/>
          <w:lang w:val="sr-Latn-RS"/>
        </w:rPr>
        <w:t xml:space="preserve"> Posle sticanja nezavisnosti 1966. bila je</w:t>
      </w:r>
      <w:r w:rsidR="00237BF1" w:rsidRPr="00FE34B0">
        <w:rPr>
          <w:rFonts w:ascii="Arial" w:hAnsi="Arial" w:cs="Arial"/>
          <w:sz w:val="20"/>
          <w:szCs w:val="20"/>
          <w:lang w:val="sr-Latn-RS"/>
        </w:rPr>
        <w:t xml:space="preserve"> jedna od najsiromašnijih zemalja</w:t>
      </w:r>
      <w:r w:rsidR="00530A63" w:rsidRPr="00FE34B0">
        <w:rPr>
          <w:rFonts w:ascii="Arial" w:hAnsi="Arial" w:cs="Arial"/>
          <w:sz w:val="20"/>
          <w:szCs w:val="20"/>
          <w:lang w:val="sr-Latn-RS"/>
        </w:rPr>
        <w:t xml:space="preserve"> sveta, u koju su Britanci malo ulagali. Na površini</w:t>
      </w:r>
      <w:r w:rsidR="00237BF1" w:rsidRPr="00FE34B0">
        <w:rPr>
          <w:rFonts w:ascii="Arial" w:hAnsi="Arial" w:cs="Arial"/>
          <w:sz w:val="20"/>
          <w:szCs w:val="20"/>
          <w:lang w:val="sr-Latn-RS"/>
        </w:rPr>
        <w:t xml:space="preserve"> 7 puta većoj od Srbije bilo je</w:t>
      </w:r>
      <w:r w:rsidR="00530A63" w:rsidRPr="00FE34B0">
        <w:rPr>
          <w:rFonts w:ascii="Arial" w:hAnsi="Arial" w:cs="Arial"/>
          <w:sz w:val="20"/>
          <w:szCs w:val="20"/>
          <w:lang w:val="sr-Latn-RS"/>
        </w:rPr>
        <w:t xml:space="preserve"> 12km asfaltiranog puta i 22 fakultetski obrazovana građana. Uz to, bila je okružena zemljama sa represivnim belačkim režimima koje su prema nezavisnoj crnačkoj državi imali neprijateljski stav. Sve je ukazivalo na scenario Sijera </w:t>
      </w:r>
      <w:r w:rsidR="00237BF1" w:rsidRPr="00FE34B0">
        <w:rPr>
          <w:rFonts w:ascii="Arial" w:hAnsi="Arial" w:cs="Arial"/>
          <w:sz w:val="20"/>
          <w:szCs w:val="20"/>
          <w:lang w:val="sr-Latn-RS"/>
        </w:rPr>
        <w:t>Leonea ili Zimbabvea, koje su u</w:t>
      </w:r>
      <w:r w:rsidR="00530A63" w:rsidRPr="00FE34B0">
        <w:rPr>
          <w:rFonts w:ascii="Arial" w:hAnsi="Arial" w:cs="Arial"/>
          <w:sz w:val="20"/>
          <w:szCs w:val="20"/>
          <w:lang w:val="sr-Latn-RS"/>
        </w:rPr>
        <w:t>tonule u katastrofu. Ipak, Bocvana je u periodu 1966-1999 ostvarila prosečan rast BDP-a od 9%, uspostavila modernu privredu u kojoj ne dominira poljopriv</w:t>
      </w:r>
      <w:r w:rsidR="00E30DB1" w:rsidRPr="00FE34B0">
        <w:rPr>
          <w:rFonts w:ascii="Arial" w:hAnsi="Arial" w:cs="Arial"/>
          <w:sz w:val="20"/>
          <w:szCs w:val="20"/>
          <w:lang w:val="sr-Latn-RS"/>
        </w:rPr>
        <w:t xml:space="preserve">reda i životni standard, recimo, </w:t>
      </w:r>
      <w:r w:rsidR="00986289" w:rsidRPr="00FE34B0">
        <w:rPr>
          <w:rFonts w:ascii="Arial" w:hAnsi="Arial" w:cs="Arial"/>
          <w:sz w:val="20"/>
          <w:szCs w:val="20"/>
          <w:lang w:val="sr-Latn-RS"/>
        </w:rPr>
        <w:t>uspešnijih istočnoevropskih zemalja. Na popisima se ne postavlja pitanje et</w:t>
      </w:r>
      <w:r w:rsidR="001F33F5" w:rsidRPr="00FE34B0">
        <w:rPr>
          <w:rFonts w:ascii="Arial" w:hAnsi="Arial" w:cs="Arial"/>
          <w:sz w:val="20"/>
          <w:szCs w:val="20"/>
          <w:lang w:val="sr-Latn-RS"/>
        </w:rPr>
        <w:t>n</w:t>
      </w:r>
      <w:r w:rsidR="00986289" w:rsidRPr="00FE34B0">
        <w:rPr>
          <w:rFonts w:ascii="Arial" w:hAnsi="Arial" w:cs="Arial"/>
          <w:sz w:val="20"/>
          <w:szCs w:val="20"/>
          <w:lang w:val="sr-Latn-RS"/>
        </w:rPr>
        <w:t>ičke pripadnosti, nema društvenog raslojavanja a zemlja nikada nije doživela vojnu intervenciju ili građanski rat. Bocvana je uspela da održi svoje rane oblike inkluzivnih institucija</w:t>
      </w:r>
      <w:r w:rsidR="00CD4303" w:rsidRPr="00FE34B0">
        <w:rPr>
          <w:rFonts w:ascii="Arial" w:hAnsi="Arial" w:cs="Arial"/>
          <w:sz w:val="20"/>
          <w:szCs w:val="20"/>
          <w:lang w:val="sr-Latn-RS"/>
        </w:rPr>
        <w:t xml:space="preserve"> još iz pret</w:t>
      </w:r>
      <w:r w:rsidR="00E30DB1" w:rsidRPr="00FE34B0">
        <w:rPr>
          <w:rFonts w:ascii="Arial" w:hAnsi="Arial" w:cs="Arial"/>
          <w:sz w:val="20"/>
          <w:szCs w:val="20"/>
          <w:lang w:val="sr-Latn-RS"/>
        </w:rPr>
        <w:t>kolonijalnog vremena</w:t>
      </w:r>
      <w:r w:rsidR="00986289" w:rsidRPr="00FE34B0">
        <w:rPr>
          <w:rFonts w:ascii="Arial" w:hAnsi="Arial" w:cs="Arial"/>
          <w:sz w:val="20"/>
          <w:szCs w:val="20"/>
          <w:lang w:val="sr-Latn-RS"/>
        </w:rPr>
        <w:t>, te</w:t>
      </w:r>
      <w:r w:rsidR="00FE34B0" w:rsidRPr="00FE34B0">
        <w:rPr>
          <w:rFonts w:ascii="Arial" w:hAnsi="Arial" w:cs="Arial"/>
          <w:sz w:val="20"/>
          <w:szCs w:val="20"/>
          <w:lang w:val="sr-Latn-RS"/>
        </w:rPr>
        <w:t xml:space="preserve"> da</w:t>
      </w:r>
      <w:r w:rsidR="00986289" w:rsidRPr="00FE34B0">
        <w:rPr>
          <w:rFonts w:ascii="Arial" w:hAnsi="Arial" w:cs="Arial"/>
          <w:sz w:val="20"/>
          <w:szCs w:val="20"/>
          <w:lang w:val="sr-Latn-RS"/>
        </w:rPr>
        <w:t xml:space="preserve"> ih „</w:t>
      </w:r>
      <w:r w:rsidR="007D3505" w:rsidRPr="00FE34B0">
        <w:rPr>
          <w:rFonts w:ascii="Arial" w:hAnsi="Arial" w:cs="Arial"/>
          <w:sz w:val="20"/>
          <w:szCs w:val="20"/>
          <w:lang w:val="sr-Latn-RS"/>
        </w:rPr>
        <w:t xml:space="preserve">restaurira“ i energično razvije </w:t>
      </w:r>
      <w:r w:rsidR="00986289" w:rsidRPr="00FE34B0">
        <w:rPr>
          <w:rFonts w:ascii="Arial" w:hAnsi="Arial" w:cs="Arial"/>
          <w:sz w:val="20"/>
          <w:szCs w:val="20"/>
          <w:lang w:val="sr-Latn-RS"/>
        </w:rPr>
        <w:t>posle odlaska Britanaca. Za razliku od većine podsaharskih zemalja, Bocvana je svo</w:t>
      </w:r>
      <w:r w:rsidR="00FE34B0" w:rsidRPr="00FE34B0">
        <w:rPr>
          <w:rFonts w:ascii="Arial" w:hAnsi="Arial" w:cs="Arial"/>
          <w:sz w:val="20"/>
          <w:szCs w:val="20"/>
          <w:lang w:val="sr-Latn-RS"/>
        </w:rPr>
        <w:t>ju ključnu skretnicu – okončanje</w:t>
      </w:r>
      <w:r w:rsidR="00986289" w:rsidRPr="00FE34B0">
        <w:rPr>
          <w:rFonts w:ascii="Arial" w:hAnsi="Arial" w:cs="Arial"/>
          <w:sz w:val="20"/>
          <w:szCs w:val="20"/>
          <w:lang w:val="sr-Latn-RS"/>
        </w:rPr>
        <w:t xml:space="preserve"> kolonijalne vlasti – zaista iskoristila.</w:t>
      </w:r>
    </w:p>
    <w:p w:rsidR="00986289" w:rsidRDefault="00E30DB1" w:rsidP="002C2ABC">
      <w:pPr>
        <w:spacing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Uklete i blagotvorne spirale</w:t>
      </w:r>
    </w:p>
    <w:p w:rsidR="00B61B6C" w:rsidRPr="00B61B6C" w:rsidRDefault="009D314D" w:rsidP="00BC5AF8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 w:rsidRPr="00B61B6C">
        <w:rPr>
          <w:rFonts w:ascii="Arial" w:hAnsi="Arial" w:cs="Arial"/>
          <w:color w:val="000000" w:themeColor="text1"/>
          <w:sz w:val="20"/>
          <w:szCs w:val="20"/>
          <w:lang w:val="sr-Latn-RS"/>
        </w:rPr>
        <w:t>P</w:t>
      </w:r>
      <w:r w:rsidR="00986289" w:rsidRPr="00B61B6C">
        <w:rPr>
          <w:rFonts w:ascii="Arial" w:hAnsi="Arial" w:cs="Arial"/>
          <w:color w:val="000000" w:themeColor="text1"/>
          <w:sz w:val="20"/>
          <w:szCs w:val="20"/>
          <w:lang w:val="sr-Latn-RS"/>
        </w:rPr>
        <w:t>roces razbijanja kalupa j</w:t>
      </w:r>
      <w:r w:rsidRPr="00B61B6C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este revolucija, </w:t>
      </w:r>
      <w:r w:rsidR="00986289" w:rsidRPr="00B61B6C">
        <w:rPr>
          <w:rFonts w:ascii="Arial" w:hAnsi="Arial" w:cs="Arial"/>
          <w:color w:val="000000" w:themeColor="text1"/>
          <w:sz w:val="20"/>
          <w:szCs w:val="20"/>
          <w:lang w:val="sr-Latn-RS"/>
        </w:rPr>
        <w:t>prekid kontinuiteta u lošim ili dobrim tendencijama</w:t>
      </w:r>
      <w:r w:rsidR="006107E9" w:rsidRPr="00B61B6C">
        <w:rPr>
          <w:rFonts w:ascii="Arial" w:hAnsi="Arial" w:cs="Arial"/>
          <w:color w:val="000000" w:themeColor="text1"/>
          <w:sz w:val="20"/>
          <w:szCs w:val="20"/>
          <w:lang w:val="sr-Latn-RS"/>
        </w:rPr>
        <w:t>. Takve tendencije autori nazivaju spiralama. Društva koja su koruptivna, sa atrofiranom vladavinom prava pa i slabom centralnom vlašć</w:t>
      </w:r>
      <w:r w:rsidRPr="00B61B6C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u su pod uticajem poluge </w:t>
      </w:r>
      <w:r w:rsidR="006107E9" w:rsidRPr="00B61B6C">
        <w:rPr>
          <w:rFonts w:ascii="Arial" w:hAnsi="Arial" w:cs="Arial"/>
          <w:color w:val="000000" w:themeColor="text1"/>
          <w:sz w:val="20"/>
          <w:szCs w:val="20"/>
          <w:lang w:val="sr-Latn-RS"/>
        </w:rPr>
        <w:t>ekstraktivnih ekonomskih i političkih institucija koje se međusobno jačaju.</w:t>
      </w:r>
      <w:r w:rsidR="00505725" w:rsidRPr="00B61B6C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r w:rsidR="006107E9" w:rsidRPr="00B61B6C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Tada malobrojna grupa na vlasti </w:t>
      </w:r>
      <w:r w:rsidR="00E11EA0" w:rsidRPr="00B61B6C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izvlači </w:t>
      </w:r>
      <w:r w:rsidR="006107E9" w:rsidRPr="00B61B6C">
        <w:rPr>
          <w:rFonts w:ascii="Arial" w:hAnsi="Arial" w:cs="Arial"/>
          <w:color w:val="000000" w:themeColor="text1"/>
          <w:sz w:val="20"/>
          <w:szCs w:val="20"/>
          <w:lang w:val="sr-Latn-RS"/>
        </w:rPr>
        <w:t>bogatstvo iz društva u svoju korist. Tamošnje vlas</w:t>
      </w:r>
      <w:r w:rsidRPr="00B61B6C">
        <w:rPr>
          <w:rFonts w:ascii="Arial" w:hAnsi="Arial" w:cs="Arial"/>
          <w:color w:val="000000" w:themeColor="text1"/>
          <w:sz w:val="20"/>
          <w:szCs w:val="20"/>
          <w:lang w:val="sr-Latn-RS"/>
        </w:rPr>
        <w:t>ti su po pravilu diktatorske, a</w:t>
      </w:r>
      <w:r w:rsidR="006107E9" w:rsidRPr="00B61B6C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moć</w:t>
      </w:r>
      <w:r w:rsidRPr="00B61B6C">
        <w:rPr>
          <w:rFonts w:ascii="Arial" w:hAnsi="Arial" w:cs="Arial"/>
          <w:color w:val="000000" w:themeColor="text1"/>
          <w:sz w:val="20"/>
          <w:szCs w:val="20"/>
          <w:lang w:val="sr-Latn-RS"/>
        </w:rPr>
        <w:t>an položaj postaje primamljiva meta drugim</w:t>
      </w:r>
      <w:r w:rsidR="006107E9" w:rsidRPr="00B61B6C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grupama koje potencijalno pokreću borb</w:t>
      </w:r>
      <w:r w:rsidRPr="00B61B6C">
        <w:rPr>
          <w:rFonts w:ascii="Arial" w:hAnsi="Arial" w:cs="Arial"/>
          <w:color w:val="000000" w:themeColor="text1"/>
          <w:sz w:val="20"/>
          <w:szCs w:val="20"/>
          <w:lang w:val="sr-Latn-RS"/>
        </w:rPr>
        <w:t>u za prevlast. Ukoliko je stekne</w:t>
      </w:r>
      <w:r w:rsidR="006107E9" w:rsidRPr="00B61B6C">
        <w:rPr>
          <w:rFonts w:ascii="Arial" w:hAnsi="Arial" w:cs="Arial"/>
          <w:color w:val="000000" w:themeColor="text1"/>
          <w:sz w:val="20"/>
          <w:szCs w:val="20"/>
          <w:lang w:val="sr-Latn-RS"/>
        </w:rPr>
        <w:t>,</w:t>
      </w:r>
      <w:r w:rsidR="00651CED" w:rsidRPr="00B61B6C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u nastojanju da  ne doživi</w:t>
      </w:r>
      <w:r w:rsidR="006107E9" w:rsidRPr="00B61B6C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sudbinu, naredna konfiguracija uspostavlja još ekstraktivnije i strože društvene odnose. Tome se duguje hronična nestabilnost takvih društava i to je razlog zašto afričke zemlje nisu krenule putem Bocvane već represije veće od one iz vremena imperijalizma. To su „uklete spirale“. Nasuprot njima, „blagotvorne spirale“ jesu rezultat sadejstva inkluzivnih ekonomsko-političkih institucija koje garantuju iz</w:t>
      </w:r>
      <w:r w:rsidRPr="00B61B6C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vesne ishode, zaštitu svojinskih </w:t>
      </w:r>
      <w:r w:rsidR="006107E9" w:rsidRPr="00B61B6C">
        <w:rPr>
          <w:rFonts w:ascii="Arial" w:hAnsi="Arial" w:cs="Arial"/>
          <w:color w:val="000000" w:themeColor="text1"/>
          <w:sz w:val="20"/>
          <w:szCs w:val="20"/>
          <w:lang w:val="sr-Latn-RS"/>
        </w:rPr>
        <w:t>prava, tržišn</w:t>
      </w:r>
      <w:r w:rsidR="00E11EA0" w:rsidRPr="00B61B6C">
        <w:rPr>
          <w:rFonts w:ascii="Arial" w:hAnsi="Arial" w:cs="Arial"/>
          <w:color w:val="000000" w:themeColor="text1"/>
          <w:sz w:val="20"/>
          <w:szCs w:val="20"/>
          <w:lang w:val="sr-Latn-RS"/>
        </w:rPr>
        <w:t>u konkurenciju</w:t>
      </w:r>
      <w:r w:rsidR="006107E9" w:rsidRPr="00B61B6C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i politički plural</w:t>
      </w:r>
      <w:r w:rsidR="00651CED" w:rsidRPr="00B61B6C">
        <w:rPr>
          <w:rFonts w:ascii="Arial" w:hAnsi="Arial" w:cs="Arial"/>
          <w:color w:val="000000" w:themeColor="text1"/>
          <w:sz w:val="20"/>
          <w:szCs w:val="20"/>
          <w:lang w:val="sr-Latn-RS"/>
        </w:rPr>
        <w:t>izam. Inkluzivni sistemi evoluiraju</w:t>
      </w:r>
      <w:r w:rsidR="006107E9" w:rsidRPr="00B61B6C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u društvima sa puno različitih a relativno moć</w:t>
      </w:r>
      <w:r w:rsidRPr="00B61B6C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nih interesnih grupa koje se žele </w:t>
      </w:r>
      <w:r w:rsidR="002C5860" w:rsidRPr="00B61B6C">
        <w:rPr>
          <w:rFonts w:ascii="Arial" w:hAnsi="Arial" w:cs="Arial"/>
          <w:color w:val="000000" w:themeColor="text1"/>
          <w:sz w:val="20"/>
          <w:szCs w:val="20"/>
          <w:lang w:val="sr-Latn-RS"/>
        </w:rPr>
        <w:t>međusobno sputati u borbi za političku dominaciju</w:t>
      </w:r>
      <w:r w:rsidR="00663E09" w:rsidRPr="00B61B6C">
        <w:rPr>
          <w:rFonts w:ascii="Arial" w:hAnsi="Arial" w:cs="Arial"/>
          <w:color w:val="000000" w:themeColor="text1"/>
          <w:sz w:val="20"/>
          <w:szCs w:val="20"/>
          <w:lang w:val="sr-Latn-RS"/>
        </w:rPr>
        <w:t>. Inkluzivne političke institucije ne samo da sprečavaju odstupanja od inkluzivnih ekonomskih institucija već onemogućavaju osporavanje sopstvene trajnosti.</w:t>
      </w:r>
    </w:p>
    <w:p w:rsidR="00BC5AF8" w:rsidRPr="00B61B6C" w:rsidRDefault="009D314D" w:rsidP="00BC5AF8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 w:rsidRPr="00B61B6C">
        <w:rPr>
          <w:rFonts w:ascii="Arial" w:hAnsi="Arial" w:cs="Arial"/>
          <w:color w:val="000000" w:themeColor="text1"/>
          <w:sz w:val="20"/>
          <w:szCs w:val="20"/>
          <w:lang w:val="sr-Latn-RS"/>
        </w:rPr>
        <w:lastRenderedPageBreak/>
        <w:t xml:space="preserve">Zaključujući </w:t>
      </w:r>
      <w:r w:rsidR="00627F27" w:rsidRPr="00B61B6C">
        <w:rPr>
          <w:rFonts w:ascii="Arial" w:hAnsi="Arial" w:cs="Arial"/>
          <w:color w:val="000000" w:themeColor="text1"/>
          <w:sz w:val="20"/>
          <w:szCs w:val="20"/>
          <w:lang w:val="sr-Latn-RS"/>
        </w:rPr>
        <w:t>osvrt na ovo popularno delo, može se reći da čitaocu pruža zanimljiv</w:t>
      </w:r>
      <w:r w:rsidRPr="00B61B6C">
        <w:rPr>
          <w:rFonts w:ascii="Arial" w:hAnsi="Arial" w:cs="Arial"/>
          <w:color w:val="000000" w:themeColor="text1"/>
          <w:sz w:val="20"/>
          <w:szCs w:val="20"/>
          <w:lang w:val="sr-Latn-RS"/>
        </w:rPr>
        <w:t>u</w:t>
      </w:r>
      <w:r w:rsidR="00627F27" w:rsidRPr="00B61B6C">
        <w:rPr>
          <w:rFonts w:ascii="Arial" w:hAnsi="Arial" w:cs="Arial"/>
          <w:color w:val="000000" w:themeColor="text1"/>
          <w:sz w:val="20"/>
          <w:szCs w:val="20"/>
          <w:lang w:val="sr-Latn-RS"/>
        </w:rPr>
        <w:t>, alternativn</w:t>
      </w:r>
      <w:r w:rsidRPr="00B61B6C">
        <w:rPr>
          <w:rFonts w:ascii="Arial" w:hAnsi="Arial" w:cs="Arial"/>
          <w:color w:val="000000" w:themeColor="text1"/>
          <w:sz w:val="20"/>
          <w:szCs w:val="20"/>
          <w:lang w:val="sr-Latn-RS"/>
        </w:rPr>
        <w:t>u</w:t>
      </w:r>
      <w:r w:rsidR="00627F27" w:rsidRPr="00B61B6C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a verovatno i realnom sagledavanju bližu argumentaciju nego što je slučaj sa ustalljenim viđenjem. Ideja koju Ačemoglu i Robinson dele jeste da sudbinu naroda determiniše institucionalna evolucija, ali i određena doza slučajnosti koje se manifestuju malim razlikama i ključnim skretnicama. Ta činjenica proističe iz karaktera samog društva i društevne nauke. Naravno, zbog toga, od dva najvažnija kriterijuma valjanosti teorije – moći predviđanja</w:t>
      </w:r>
      <w:r w:rsidR="003F0076" w:rsidRPr="00B61B6C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i moći objašnjavanja</w:t>
      </w:r>
      <w:r w:rsidR="00C7142F" w:rsidRPr="00B61B6C">
        <w:rPr>
          <w:rFonts w:ascii="Arial" w:hAnsi="Arial" w:cs="Arial"/>
          <w:color w:val="000000" w:themeColor="text1"/>
          <w:sz w:val="20"/>
          <w:szCs w:val="20"/>
          <w:lang w:val="sr-Latn-RS"/>
        </w:rPr>
        <w:t>, ova privlačna teorija posustaje na prvom polju. Treba znati da je ova knjiga pisana bez sujetne profesionalne uskogrudnosti, u želji da se suštin</w:t>
      </w:r>
      <w:r w:rsidR="003F0076" w:rsidRPr="00B61B6C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ske ideje prenesu široj publici. Ona </w:t>
      </w:r>
      <w:r w:rsidR="00C7142F" w:rsidRPr="00B61B6C">
        <w:rPr>
          <w:rFonts w:ascii="Arial" w:hAnsi="Arial" w:cs="Arial"/>
          <w:color w:val="000000" w:themeColor="text1"/>
          <w:sz w:val="20"/>
          <w:szCs w:val="20"/>
          <w:lang w:val="sr-Latn-RS"/>
        </w:rPr>
        <w:t>je može smatrati ekonomskom, političkom ili istoriografskom – što kao pitanje</w:t>
      </w:r>
      <w:r w:rsidR="000D649E" w:rsidRPr="00B61B6C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ima bled značaj u odnosu na ideju da je znanje rezultat, zapravo, obrade dostignuća više komplementarnih društvenih disciplina i shvatanja na osnovu dobijenog misaonog konstrukta.</w:t>
      </w:r>
    </w:p>
    <w:p w:rsidR="009144E5" w:rsidRPr="008A2AA1" w:rsidRDefault="009144E5" w:rsidP="009144E5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9144E5" w:rsidRPr="00BB7D8F" w:rsidRDefault="009144E5" w:rsidP="00BB7D8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Ivan RADANOVIĆ</w:t>
      </w:r>
    </w:p>
    <w:p w:rsidR="00682A1D" w:rsidRDefault="00682A1D"/>
    <w:sectPr w:rsidR="00682A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1D"/>
    <w:rsid w:val="00030BB2"/>
    <w:rsid w:val="00072295"/>
    <w:rsid w:val="000D4BCF"/>
    <w:rsid w:val="000D540C"/>
    <w:rsid w:val="000D649E"/>
    <w:rsid w:val="0018229D"/>
    <w:rsid w:val="00191D08"/>
    <w:rsid w:val="001D62CD"/>
    <w:rsid w:val="001F33F5"/>
    <w:rsid w:val="00237BF1"/>
    <w:rsid w:val="0026433F"/>
    <w:rsid w:val="002C2ABC"/>
    <w:rsid w:val="002C5860"/>
    <w:rsid w:val="002E26FC"/>
    <w:rsid w:val="002F7053"/>
    <w:rsid w:val="00340750"/>
    <w:rsid w:val="003A251F"/>
    <w:rsid w:val="003C13F6"/>
    <w:rsid w:val="003D1830"/>
    <w:rsid w:val="003F0076"/>
    <w:rsid w:val="003F28CD"/>
    <w:rsid w:val="00454D4C"/>
    <w:rsid w:val="004D113B"/>
    <w:rsid w:val="00505725"/>
    <w:rsid w:val="00530A63"/>
    <w:rsid w:val="00561937"/>
    <w:rsid w:val="005B25F7"/>
    <w:rsid w:val="006107E9"/>
    <w:rsid w:val="00611242"/>
    <w:rsid w:val="00627F27"/>
    <w:rsid w:val="00640D8D"/>
    <w:rsid w:val="00651CED"/>
    <w:rsid w:val="00660E9A"/>
    <w:rsid w:val="00663E09"/>
    <w:rsid w:val="00677332"/>
    <w:rsid w:val="00680D51"/>
    <w:rsid w:val="00682A1D"/>
    <w:rsid w:val="0068358F"/>
    <w:rsid w:val="006D558C"/>
    <w:rsid w:val="007B3411"/>
    <w:rsid w:val="007D3505"/>
    <w:rsid w:val="0087031D"/>
    <w:rsid w:val="009144E5"/>
    <w:rsid w:val="00986289"/>
    <w:rsid w:val="009D314D"/>
    <w:rsid w:val="00A34EF3"/>
    <w:rsid w:val="00A87157"/>
    <w:rsid w:val="00B45672"/>
    <w:rsid w:val="00B61B6C"/>
    <w:rsid w:val="00B813EE"/>
    <w:rsid w:val="00BB7D8F"/>
    <w:rsid w:val="00BC5AF8"/>
    <w:rsid w:val="00C026D2"/>
    <w:rsid w:val="00C25DBE"/>
    <w:rsid w:val="00C31F87"/>
    <w:rsid w:val="00C7142F"/>
    <w:rsid w:val="00CC48EF"/>
    <w:rsid w:val="00CD4303"/>
    <w:rsid w:val="00D21B30"/>
    <w:rsid w:val="00E03676"/>
    <w:rsid w:val="00E11EA0"/>
    <w:rsid w:val="00E120FF"/>
    <w:rsid w:val="00E30DB1"/>
    <w:rsid w:val="00F238DA"/>
    <w:rsid w:val="00FE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4E5"/>
    <w:pPr>
      <w:spacing w:after="200" w:line="276" w:lineRule="auto"/>
    </w:pPr>
    <w:rPr>
      <w:rFonts w:ascii="Calibri" w:eastAsia="Times New Roman" w:hAnsi="Calibri" w:cs="Times New Roman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4E5"/>
    <w:pPr>
      <w:spacing w:after="200" w:line="276" w:lineRule="auto"/>
    </w:pPr>
    <w:rPr>
      <w:rFonts w:ascii="Calibri" w:eastAsia="Times New Roman" w:hAnsi="Calibri" w:cs="Times New Roman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F8FE3-3A38-46D1-8C55-EDA1B55A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Радановић</dc:creator>
  <cp:lastModifiedBy>D</cp:lastModifiedBy>
  <cp:revision>2</cp:revision>
  <dcterms:created xsi:type="dcterms:W3CDTF">2024-11-06T10:24:00Z</dcterms:created>
  <dcterms:modified xsi:type="dcterms:W3CDTF">2024-11-06T10:24:00Z</dcterms:modified>
</cp:coreProperties>
</file>